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96" w:rsidRPr="00E81896" w:rsidRDefault="00E81896" w:rsidP="00E81896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bookmarkStart w:id="0" w:name="_GoBack"/>
      <w:bookmarkEnd w:id="0"/>
      <w:r w:rsidRPr="00E81896">
        <w:rPr>
          <w:rFonts w:ascii="Verdana" w:eastAsia="Times New Roman" w:hAnsi="Verdana" w:cs="Times New Roman"/>
          <w:b/>
          <w:bCs/>
          <w:color w:val="3366FF"/>
          <w:sz w:val="27"/>
          <w:szCs w:val="27"/>
          <w:lang w:eastAsia="cs-CZ"/>
        </w:rPr>
        <w:t>Zápis k jednání schůze školské rady ze dne 14. října 2014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Přítomni:</w:t>
      </w:r>
    </w:p>
    <w:p w:rsidR="00E81896" w:rsidRPr="00E81896" w:rsidRDefault="00E81896" w:rsidP="00E81896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zástupci Magistrátu města HK: pí. Libuše Moníková, p. Alois Havrda</w:t>
      </w:r>
    </w:p>
    <w:p w:rsidR="00E81896" w:rsidRPr="00E81896" w:rsidRDefault="00E81896" w:rsidP="00E81896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zástupci rodičů: p. Jan Matějka, p. Roman Loskot</w:t>
      </w:r>
    </w:p>
    <w:p w:rsidR="00E81896" w:rsidRPr="00E81896" w:rsidRDefault="00E81896" w:rsidP="00E81896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zástupci školy: pí. Olga Šrámková, p. Michal Herink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omluveni: pí. Libuše Moníková (Magistrát města HK), p. Pavel Hebelka (ředitel školy)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Program: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1)    kontrola zápisu minulé ŠR ze dne 3. dubna 2014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2)    schválení výroční zprávy školy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3)    informace ŘŠ (v zastoupení ZŘŠ Olgy Šrámkové)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4)    diskuse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5)    závěr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Ad 1</w:t>
      </w:r>
    </w:p>
    <w:p w:rsidR="00E81896" w:rsidRPr="00E81896" w:rsidRDefault="00E81896" w:rsidP="00E81896">
      <w:pPr>
        <w:numPr>
          <w:ilvl w:val="0"/>
          <w:numId w:val="1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konstatováno, že pokračují opravy omítky na budově školy a probíhá realizace ochrany fasády proti holubům</w:t>
      </w:r>
    </w:p>
    <w:p w:rsidR="00E81896" w:rsidRPr="00E81896" w:rsidRDefault="00E81896" w:rsidP="00E81896">
      <w:pPr>
        <w:numPr>
          <w:ilvl w:val="0"/>
          <w:numId w:val="1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 případě semaforů na Pražské ulici zatím nedošlo ke změně, probíhá jednání s příslušnými orgány, zastupitelstvu HK předána petice občanů (cca 250 podpisů), možné řešení: vybudování příčného prahu</w:t>
      </w:r>
    </w:p>
    <w:p w:rsidR="00E81896" w:rsidRPr="00E81896" w:rsidRDefault="00E81896" w:rsidP="00E81896">
      <w:pPr>
        <w:numPr>
          <w:ilvl w:val="0"/>
          <w:numId w:val="1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ŠR informována p. Havrdou o přípravě projektu rekonstrukce Pražské ulice (zejména křižovatek) a o projektu rekonstrukce sportovního areálu Olympie, kde se mj. chystají nová hřiště</w:t>
      </w:r>
    </w:p>
    <w:p w:rsidR="00E81896" w:rsidRPr="00E81896" w:rsidRDefault="00E81896" w:rsidP="00E81896">
      <w:pPr>
        <w:numPr>
          <w:ilvl w:val="0"/>
          <w:numId w:val="1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 prostoru za Labským náhonem příprava projektu zelených odpočinkových ploch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Ad 2</w:t>
      </w:r>
    </w:p>
    <w:p w:rsidR="00E81896" w:rsidRPr="00E81896" w:rsidRDefault="00E81896" w:rsidP="00E81896">
      <w:pPr>
        <w:numPr>
          <w:ilvl w:val="0"/>
          <w:numId w:val="2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ŠR schvaluje výroční zprávu školy za období 2013- 2014 včetně spravovaných mateřských škol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Ad 3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dokončen projekt šablony EU - peníze školám, škola věnovala získané prostředky na nákup 7 interaktivních tabulí, 24 počítačů, 3 projekčních ploch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počítačová učebna vybavena novými počítači, rozšířeno WIFI téměř po celém areálu školy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škola získala darem od ČS další nábytek a zánovní PC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úspěšná realizace „</w:t>
      </w:r>
      <w:proofErr w:type="spellStart"/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knihária</w:t>
      </w:r>
      <w:proofErr w:type="spellEnd"/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“ (školní knihovny) v rámci schváleného projektu KHK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pokračují sportovní, kulturní a hudební akce školy, Den dětí, třídy se účastní poznávacích exkurzí a výměnných pobytů v zahraničí, v dubnu ekologické aktivity ke Dni Země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proběhlo slavnostní rozloučení s devátými třídami, na němž se podílela komise místní samosprávy z Kuklen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 rámci spolupráce s UHK se ZŠ stala fakultní školou</w:t>
      </w:r>
    </w:p>
    <w:p w:rsidR="00E81896" w:rsidRPr="00E81896" w:rsidRDefault="00E81896" w:rsidP="00E81896">
      <w:pPr>
        <w:numPr>
          <w:ilvl w:val="0"/>
          <w:numId w:val="3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probíhá projekt FAIRTRADE, žáci se seznamují s myšlenkou spravedlivého odměňování pracovníků v rozvojových zemích a trvale udržitelného rozvoje tamtéž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Ad 4</w:t>
      </w:r>
    </w:p>
    <w:p w:rsidR="00E81896" w:rsidRPr="00E81896" w:rsidRDefault="00E81896" w:rsidP="00E81896">
      <w:pPr>
        <w:numPr>
          <w:ilvl w:val="0"/>
          <w:numId w:val="4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ŠR konstatuje, že ze strany rodičů nebyly vzneseny žádné připomínky</w:t>
      </w:r>
    </w:p>
    <w:p w:rsidR="00E81896" w:rsidRPr="00E81896" w:rsidRDefault="00E81896" w:rsidP="00E81896">
      <w:pPr>
        <w:numPr>
          <w:ilvl w:val="0"/>
          <w:numId w:val="4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SRPŠ žádá o řešení bezpečnosti chodců na Pražské ulici, zejména na přechodu před ZŠ</w:t>
      </w:r>
    </w:p>
    <w:p w:rsidR="00E81896" w:rsidRPr="00E81896" w:rsidRDefault="00E81896" w:rsidP="00E81896">
      <w:pPr>
        <w:numPr>
          <w:ilvl w:val="0"/>
          <w:numId w:val="4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konstatováno dílčí zlepšení bezpečnosti chodců po odstranění ruin v areálu bývalé koželužny</w:t>
      </w:r>
    </w:p>
    <w:p w:rsidR="00E81896" w:rsidRPr="00E81896" w:rsidRDefault="00E81896" w:rsidP="00E8189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Ad 5</w:t>
      </w:r>
    </w:p>
    <w:p w:rsidR="00E81896" w:rsidRPr="00E81896" w:rsidRDefault="00E81896" w:rsidP="00E81896">
      <w:pPr>
        <w:numPr>
          <w:ilvl w:val="0"/>
          <w:numId w:val="5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školská rada hodnotí kladně spolupráci školy s ČS, díky níž škola získala zánovní nábytek a PC vybavení/</w:t>
      </w:r>
      <w:proofErr w:type="spellStart"/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li</w:t>
      </w:r>
      <w:proofErr w:type="spellEnd"/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&gt;</w:t>
      </w:r>
    </w:p>
    <w:p w:rsidR="00E81896" w:rsidRPr="00E81896" w:rsidRDefault="00E81896" w:rsidP="00E81896">
      <w:pPr>
        <w:numPr>
          <w:ilvl w:val="0"/>
          <w:numId w:val="5"/>
        </w:numPr>
        <w:shd w:val="clear" w:color="auto" w:fill="FFFFFF"/>
        <w:spacing w:after="0" w:line="18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školská rada žádá školský odbor Magistrátu města HK o zvýšení bezpečnosti dětí (chodců) na přechodu v prostoru před základní školou na Pražské ulici, neboť stávající dopravní situace je neúnosná/</w:t>
      </w:r>
      <w:proofErr w:type="spellStart"/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li</w:t>
      </w:r>
      <w:proofErr w:type="spellEnd"/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&gt;</w:t>
      </w:r>
    </w:p>
    <w:p w:rsidR="00917EAA" w:rsidRDefault="00E81896" w:rsidP="00454B7C">
      <w:pPr>
        <w:numPr>
          <w:ilvl w:val="0"/>
          <w:numId w:val="5"/>
        </w:numPr>
        <w:shd w:val="clear" w:color="auto" w:fill="FFFFFF"/>
        <w:spacing w:after="0" w:line="180" w:lineRule="atLeast"/>
        <w:ind w:left="240"/>
      </w:pPr>
      <w:r w:rsidRPr="00E81896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ŠR konstatuje, že mandát stávajících členů vyprší k 1. 1. 2015</w:t>
      </w:r>
    </w:p>
    <w:sectPr w:rsidR="00917EAA" w:rsidSect="00E818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202"/>
    <w:multiLevelType w:val="multilevel"/>
    <w:tmpl w:val="D68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2197"/>
    <w:multiLevelType w:val="multilevel"/>
    <w:tmpl w:val="A3C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D72DD"/>
    <w:multiLevelType w:val="multilevel"/>
    <w:tmpl w:val="CF5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826A7"/>
    <w:multiLevelType w:val="multilevel"/>
    <w:tmpl w:val="05E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07DD4"/>
    <w:multiLevelType w:val="multilevel"/>
    <w:tmpl w:val="EA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6"/>
    <w:rsid w:val="00917EAA"/>
    <w:rsid w:val="00E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3E1D-7D7A-40FC-93CA-B536BF2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2015-06-12T07:58:00Z</dcterms:created>
  <dcterms:modified xsi:type="dcterms:W3CDTF">2015-06-12T07:59:00Z</dcterms:modified>
</cp:coreProperties>
</file>